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300" w:beforeAutospacing="0" w:after="150" w:afterAutospacing="0" w:line="27" w:lineRule="atLeast"/>
        <w:ind w:left="0" w:right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交通运输领域基层政务公开标准目录</w:t>
      </w:r>
    </w:p>
    <w:tbl>
      <w:tblPr>
        <w:tblStyle w:val="4"/>
        <w:tblpPr w:leftFromText="180" w:rightFromText="180" w:vertAnchor="text" w:horzAnchor="page" w:tblpX="1729" w:tblpY="399"/>
        <w:tblOverlap w:val="never"/>
        <w:tblW w:w="122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5"/>
        <w:gridCol w:w="795"/>
        <w:gridCol w:w="1034"/>
        <w:gridCol w:w="2081"/>
        <w:gridCol w:w="1245"/>
        <w:gridCol w:w="1020"/>
        <w:gridCol w:w="870"/>
        <w:gridCol w:w="1161"/>
        <w:gridCol w:w="609"/>
        <w:gridCol w:w="473"/>
        <w:gridCol w:w="922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</w:trPr>
        <w:tc>
          <w:tcPr>
            <w:tcW w:w="765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序号</w:t>
            </w:r>
          </w:p>
        </w:tc>
        <w:tc>
          <w:tcPr>
            <w:tcW w:w="1829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公开事项</w:t>
            </w:r>
          </w:p>
        </w:tc>
        <w:tc>
          <w:tcPr>
            <w:tcW w:w="2081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公开内容（要素）</w:t>
            </w:r>
          </w:p>
        </w:tc>
        <w:tc>
          <w:tcPr>
            <w:tcW w:w="1245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公开依据</w:t>
            </w:r>
          </w:p>
        </w:tc>
        <w:tc>
          <w:tcPr>
            <w:tcW w:w="1020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公开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时限</w:t>
            </w:r>
          </w:p>
        </w:tc>
        <w:tc>
          <w:tcPr>
            <w:tcW w:w="870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公开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主体</w:t>
            </w:r>
          </w:p>
        </w:tc>
        <w:tc>
          <w:tcPr>
            <w:tcW w:w="1161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公开渠道和载体</w:t>
            </w:r>
          </w:p>
        </w:tc>
        <w:tc>
          <w:tcPr>
            <w:tcW w:w="1082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公开对象</w:t>
            </w:r>
          </w:p>
        </w:tc>
        <w:tc>
          <w:tcPr>
            <w:tcW w:w="2182" w:type="dxa"/>
            <w:gridSpan w:val="2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公开方式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</w:trPr>
        <w:tc>
          <w:tcPr>
            <w:tcW w:w="765" w:type="dxa"/>
            <w:vMerge w:val="continue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一级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事项</w:t>
            </w:r>
          </w:p>
        </w:tc>
        <w:tc>
          <w:tcPr>
            <w:tcW w:w="10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二级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事项</w:t>
            </w:r>
          </w:p>
        </w:tc>
        <w:tc>
          <w:tcPr>
            <w:tcW w:w="2081" w:type="dxa"/>
            <w:vMerge w:val="continue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5" w:type="dxa"/>
            <w:vMerge w:val="continue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0" w:type="dxa"/>
            <w:vMerge w:val="continue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61" w:type="dxa"/>
            <w:vMerge w:val="continue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全社会</w:t>
            </w:r>
          </w:p>
        </w:tc>
        <w:tc>
          <w:tcPr>
            <w:tcW w:w="47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特定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群众</w:t>
            </w:r>
          </w:p>
        </w:tc>
        <w:tc>
          <w:tcPr>
            <w:tcW w:w="92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主动</w:t>
            </w:r>
          </w:p>
        </w:tc>
        <w:tc>
          <w:tcPr>
            <w:tcW w:w="12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21"/>
                <w:szCs w:val="21"/>
              </w:rPr>
              <w:t>依申请公开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</w:trPr>
        <w:tc>
          <w:tcPr>
            <w:tcW w:w="76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95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政策法规</w:t>
            </w:r>
          </w:p>
        </w:tc>
        <w:tc>
          <w:tcPr>
            <w:tcW w:w="10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行政法规、规章</w:t>
            </w:r>
          </w:p>
        </w:tc>
        <w:tc>
          <w:tcPr>
            <w:tcW w:w="208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中央及地方政府涉及交通运输领域的行政法规、中央及地方政府涉及交通运输领域的规章</w:t>
            </w:r>
          </w:p>
        </w:tc>
        <w:tc>
          <w:tcPr>
            <w:tcW w:w="12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《中华人民共和国政府信息公开条例》</w:t>
            </w:r>
          </w:p>
        </w:tc>
        <w:tc>
          <w:tcPr>
            <w:tcW w:w="10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信息形成（变更）20个工作日内</w:t>
            </w:r>
          </w:p>
        </w:tc>
        <w:tc>
          <w:tcPr>
            <w:tcW w:w="8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交通运输局</w:t>
            </w:r>
          </w:p>
        </w:tc>
        <w:tc>
          <w:tcPr>
            <w:tcW w:w="116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政府网站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交通部门网站</w:t>
            </w:r>
          </w:p>
        </w:tc>
        <w:tc>
          <w:tcPr>
            <w:tcW w:w="6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47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12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</w:trPr>
        <w:tc>
          <w:tcPr>
            <w:tcW w:w="76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95" w:type="dxa"/>
            <w:vMerge w:val="continue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规范性文件</w:t>
            </w:r>
          </w:p>
        </w:tc>
        <w:tc>
          <w:tcPr>
            <w:tcW w:w="208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各级政府及部门涉及交通运输领域的规范性文件</w:t>
            </w:r>
          </w:p>
        </w:tc>
        <w:tc>
          <w:tcPr>
            <w:tcW w:w="12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《中华人民共和国政府信息公开条例》</w:t>
            </w:r>
          </w:p>
        </w:tc>
        <w:tc>
          <w:tcPr>
            <w:tcW w:w="10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信息形成（变更）20个工作日内</w:t>
            </w:r>
          </w:p>
        </w:tc>
        <w:tc>
          <w:tcPr>
            <w:tcW w:w="8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交通运输局</w:t>
            </w:r>
          </w:p>
        </w:tc>
        <w:tc>
          <w:tcPr>
            <w:tcW w:w="116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政府网站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交通部门网站</w:t>
            </w:r>
          </w:p>
        </w:tc>
        <w:tc>
          <w:tcPr>
            <w:tcW w:w="6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47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12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</w:trPr>
        <w:tc>
          <w:tcPr>
            <w:tcW w:w="76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95" w:type="dxa"/>
            <w:vMerge w:val="continue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其他政策文件</w:t>
            </w:r>
          </w:p>
        </w:tc>
        <w:tc>
          <w:tcPr>
            <w:tcW w:w="208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涉及交通运输领域其他政策文件</w:t>
            </w:r>
          </w:p>
        </w:tc>
        <w:tc>
          <w:tcPr>
            <w:tcW w:w="12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《中华人民共和国政府信息公开条例》</w:t>
            </w:r>
          </w:p>
        </w:tc>
        <w:tc>
          <w:tcPr>
            <w:tcW w:w="10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信息形成（变更）20个工作日内</w:t>
            </w:r>
          </w:p>
        </w:tc>
        <w:tc>
          <w:tcPr>
            <w:tcW w:w="8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交通运输局</w:t>
            </w:r>
          </w:p>
        </w:tc>
        <w:tc>
          <w:tcPr>
            <w:tcW w:w="116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政府网站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交通部门网站</w:t>
            </w:r>
          </w:p>
        </w:tc>
        <w:tc>
          <w:tcPr>
            <w:tcW w:w="6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47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12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</w:trPr>
        <w:tc>
          <w:tcPr>
            <w:tcW w:w="76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9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公路建设</w:t>
            </w:r>
          </w:p>
        </w:tc>
        <w:tc>
          <w:tcPr>
            <w:tcW w:w="10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招投标与中标情况</w:t>
            </w:r>
          </w:p>
        </w:tc>
        <w:tc>
          <w:tcPr>
            <w:tcW w:w="208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招投标情况及中标结果</w:t>
            </w:r>
          </w:p>
        </w:tc>
        <w:tc>
          <w:tcPr>
            <w:tcW w:w="12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《中华人民共和国政府信息公开条例》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《交通运输部关于推进农村公路建设“七公开”制度的意见》</w:t>
            </w:r>
          </w:p>
        </w:tc>
        <w:tc>
          <w:tcPr>
            <w:tcW w:w="10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信息形成（变更）20个工作日内</w:t>
            </w:r>
          </w:p>
        </w:tc>
        <w:tc>
          <w:tcPr>
            <w:tcW w:w="8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交通运输局</w:t>
            </w:r>
          </w:p>
        </w:tc>
        <w:tc>
          <w:tcPr>
            <w:tcW w:w="116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政府网站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交通部门网站</w:t>
            </w:r>
          </w:p>
        </w:tc>
        <w:tc>
          <w:tcPr>
            <w:tcW w:w="6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47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12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</w:trPr>
        <w:tc>
          <w:tcPr>
            <w:tcW w:w="76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95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公路建设</w:t>
            </w:r>
          </w:p>
        </w:tc>
        <w:tc>
          <w:tcPr>
            <w:tcW w:w="10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农村公路建设项目施工情况</w:t>
            </w:r>
          </w:p>
        </w:tc>
        <w:tc>
          <w:tcPr>
            <w:tcW w:w="208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1.农村公路建设计划；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2.农村公路项目设计文件审批；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3.农村公路建设补助信息；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4.农村公路施工建设情况；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5.农村公路验收情况。</w:t>
            </w:r>
          </w:p>
        </w:tc>
        <w:tc>
          <w:tcPr>
            <w:tcW w:w="12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《中华人民共和国政府信息公开条例》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《交通运输部关于推进农村公路建设“七公开”制度的意见》</w:t>
            </w:r>
          </w:p>
        </w:tc>
        <w:tc>
          <w:tcPr>
            <w:tcW w:w="10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信息形成（变更）20个工作日内</w:t>
            </w:r>
          </w:p>
        </w:tc>
        <w:tc>
          <w:tcPr>
            <w:tcW w:w="8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交通运输局</w:t>
            </w:r>
          </w:p>
        </w:tc>
        <w:tc>
          <w:tcPr>
            <w:tcW w:w="116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政府网站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交通部门网站</w:t>
            </w:r>
          </w:p>
        </w:tc>
        <w:tc>
          <w:tcPr>
            <w:tcW w:w="6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47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12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</w:trPr>
        <w:tc>
          <w:tcPr>
            <w:tcW w:w="76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95" w:type="dxa"/>
            <w:vMerge w:val="continue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农村公路质量安全监管和养护管理工作</w:t>
            </w:r>
          </w:p>
        </w:tc>
        <w:tc>
          <w:tcPr>
            <w:tcW w:w="208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1.农村公路质量安全监管工作；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2.农村公路日常养护管理工作。 </w:t>
            </w:r>
          </w:p>
        </w:tc>
        <w:tc>
          <w:tcPr>
            <w:tcW w:w="12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《中华人民共和国政府信息公开条例》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《交通运输部关于推进农村公路建设“七公开”制度的意见》</w:t>
            </w:r>
          </w:p>
        </w:tc>
        <w:tc>
          <w:tcPr>
            <w:tcW w:w="10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信息形成（变更）20个工作日内</w:t>
            </w:r>
          </w:p>
        </w:tc>
        <w:tc>
          <w:tcPr>
            <w:tcW w:w="8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交通运输局</w:t>
            </w:r>
          </w:p>
        </w:tc>
        <w:tc>
          <w:tcPr>
            <w:tcW w:w="116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政府网站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交通部门网站</w:t>
            </w:r>
          </w:p>
        </w:tc>
        <w:tc>
          <w:tcPr>
            <w:tcW w:w="6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47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12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</w:trPr>
        <w:tc>
          <w:tcPr>
            <w:tcW w:w="76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95" w:type="dxa"/>
            <w:vMerge w:val="continue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公路交通阻断信息</w:t>
            </w:r>
          </w:p>
        </w:tc>
        <w:tc>
          <w:tcPr>
            <w:tcW w:w="208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color w:val="333333"/>
                <w:sz w:val="18"/>
                <w:szCs w:val="18"/>
              </w:rPr>
              <w:t>因养护施工、改扩建施工、突发性地质灾害等原因</w:t>
            </w:r>
            <w:r>
              <w:rPr>
                <w:sz w:val="18"/>
                <w:szCs w:val="18"/>
              </w:rPr>
              <w:t>对农村公路</w:t>
            </w:r>
            <w:r>
              <w:rPr>
                <w:color w:val="333333"/>
                <w:sz w:val="18"/>
                <w:szCs w:val="18"/>
              </w:rPr>
              <w:t>采取全部封闭、部分车道封闭、限时封闭、主线分流、暂停施工等措施等信息。</w:t>
            </w:r>
          </w:p>
        </w:tc>
        <w:tc>
          <w:tcPr>
            <w:tcW w:w="12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《中华人民共和国政府信息公开条例》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color w:val="333333"/>
                <w:sz w:val="18"/>
                <w:szCs w:val="18"/>
              </w:rPr>
              <w:t>《中华人民共和国公路法》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color w:val="333333"/>
                <w:sz w:val="18"/>
                <w:szCs w:val="18"/>
              </w:rPr>
              <w:t>《公路安全保护条例》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color w:val="333333"/>
                <w:sz w:val="18"/>
                <w:szCs w:val="18"/>
              </w:rPr>
              <w:t>《公路交通突发事件应急预案》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color w:val="333333"/>
                <w:sz w:val="18"/>
                <w:szCs w:val="18"/>
              </w:rPr>
              <w:t>《交通运输突发事件信息报告和处理办法》</w:t>
            </w:r>
          </w:p>
        </w:tc>
        <w:tc>
          <w:tcPr>
            <w:tcW w:w="10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信息形成（变更）20个工作日内</w:t>
            </w:r>
          </w:p>
        </w:tc>
        <w:tc>
          <w:tcPr>
            <w:tcW w:w="8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交通运输局</w:t>
            </w:r>
          </w:p>
        </w:tc>
        <w:tc>
          <w:tcPr>
            <w:tcW w:w="116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政府网站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交通部门网站</w:t>
            </w:r>
          </w:p>
        </w:tc>
        <w:tc>
          <w:tcPr>
            <w:tcW w:w="6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47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12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</w:trPr>
        <w:tc>
          <w:tcPr>
            <w:tcW w:w="76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95" w:type="dxa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交通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运输</w:t>
            </w:r>
          </w:p>
        </w:tc>
        <w:tc>
          <w:tcPr>
            <w:tcW w:w="10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道路运输</w:t>
            </w:r>
          </w:p>
        </w:tc>
        <w:tc>
          <w:tcPr>
            <w:tcW w:w="208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1.道路旅客运输、道路货物运输经营许可；2.出租汽车车辆运营证核发、驾驶员从业资格证核发；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3.道路客运班线起讫地客运站点及途经线路备案；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4.城市公共交通服务质量评价信息、出租汽车服务质量信誉考核信息；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5.道路运输监督检查结果信息；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6.城市公共交通和道路客运相关服务信息</w:t>
            </w:r>
          </w:p>
        </w:tc>
        <w:tc>
          <w:tcPr>
            <w:tcW w:w="12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sz w:val="18"/>
                <w:szCs w:val="18"/>
              </w:rPr>
              <w:t>《中华人民共和国政府信息公开条例》</w:t>
            </w:r>
          </w:p>
        </w:tc>
        <w:tc>
          <w:tcPr>
            <w:tcW w:w="10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信息形成（变更）20个工作日内</w:t>
            </w:r>
          </w:p>
        </w:tc>
        <w:tc>
          <w:tcPr>
            <w:tcW w:w="8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交通运输局</w:t>
            </w:r>
          </w:p>
        </w:tc>
        <w:tc>
          <w:tcPr>
            <w:tcW w:w="116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政府网站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交通部门网站</w:t>
            </w:r>
          </w:p>
        </w:tc>
        <w:tc>
          <w:tcPr>
            <w:tcW w:w="6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47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sz w:val="18"/>
                <w:szCs w:val="18"/>
              </w:rPr>
              <w:t>√</w:t>
            </w:r>
          </w:p>
        </w:tc>
        <w:tc>
          <w:tcPr>
            <w:tcW w:w="126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</w:trPr>
        <w:tc>
          <w:tcPr>
            <w:tcW w:w="765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9</w:t>
            </w:r>
          </w:p>
        </w:tc>
        <w:tc>
          <w:tcPr>
            <w:tcW w:w="795" w:type="dxa"/>
            <w:vMerge w:val="continue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4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水路运输</w:t>
            </w:r>
          </w:p>
        </w:tc>
        <w:tc>
          <w:tcPr>
            <w:tcW w:w="2081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1.港口经营许可；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2.水路运输监督检查。</w:t>
            </w:r>
          </w:p>
        </w:tc>
        <w:tc>
          <w:tcPr>
            <w:tcW w:w="1245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《中华人民共和国政府信息公开条例》</w:t>
            </w:r>
          </w:p>
        </w:tc>
        <w:tc>
          <w:tcPr>
            <w:tcW w:w="1020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信息形成（变更）20个工作日内</w:t>
            </w:r>
          </w:p>
        </w:tc>
        <w:tc>
          <w:tcPr>
            <w:tcW w:w="870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交通运输局</w:t>
            </w:r>
          </w:p>
        </w:tc>
        <w:tc>
          <w:tcPr>
            <w:tcW w:w="1161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政府网站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交通部门网站</w:t>
            </w:r>
          </w:p>
        </w:tc>
        <w:tc>
          <w:tcPr>
            <w:tcW w:w="609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√</w:t>
            </w:r>
          </w:p>
        </w:tc>
        <w:tc>
          <w:tcPr>
            <w:tcW w:w="473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22" w:type="dxa"/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√</w:t>
            </w:r>
            <w:r>
              <w:rPr>
                <w:rFonts w:ascii="宋体" w:hAnsi="宋体" w:eastAsia="宋体" w:cs="宋体"/>
                <w:sz w:val="24"/>
                <w:szCs w:val="24"/>
                <w:shd w:val="clear" w:fill="F5F5F5"/>
              </w:rPr>
              <w:br w:type="textWrapping"/>
            </w:r>
          </w:p>
        </w:tc>
        <w:tc>
          <w:tcPr>
            <w:tcW w:w="1260" w:type="dxa"/>
            <w:shd w:val="clear" w:color="auto" w:fill="F5F5F5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AA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2022-10-17T04:01:56Z</dcterms:created>
  <dc:creator>Administrator</dc:creator>
  <cp:lastModifiedBy>演示人</cp:lastModifiedBy>
  <dcterms:modified xsi:type="dcterms:W3CDTF">2022-10-17T07:04:21Z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82A9EF24F1854F899AAD6729C04A45CB</vt:lpwstr>
  </property>
</Properties>
</file>