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1C224">
      <w:pPr>
        <w:jc w:val="left"/>
        <w:rPr>
          <w:rFonts w:hint="eastAsia" w:ascii="华文楷体" w:hAnsi="华文楷体" w:eastAsia="华文楷体" w:cs="华文楷体"/>
          <w:b/>
          <w:bCs w:val="0"/>
          <w:sz w:val="30"/>
          <w:szCs w:val="36"/>
        </w:rPr>
      </w:pPr>
      <w:r>
        <w:rPr>
          <w:rFonts w:hint="eastAsia" w:ascii="华文楷体" w:hAnsi="华文楷体" w:eastAsia="华文楷体" w:cs="华文楷体"/>
          <w:b/>
          <w:bCs w:val="0"/>
          <w:sz w:val="30"/>
          <w:szCs w:val="36"/>
        </w:rPr>
        <w:t>询价函附件2</w:t>
      </w:r>
    </w:p>
    <w:p w14:paraId="0B439EF9">
      <w:pPr>
        <w:tabs>
          <w:tab w:val="left" w:pos="840"/>
          <w:tab w:val="left" w:pos="1050"/>
        </w:tabs>
        <w:jc w:val="center"/>
        <w:rPr>
          <w:rFonts w:ascii="宋体" w:hAnsi="宋体" w:cs="宋体"/>
          <w:b/>
          <w:bCs/>
          <w:sz w:val="36"/>
          <w:szCs w:val="28"/>
        </w:rPr>
      </w:pPr>
      <w:r>
        <w:rPr>
          <w:rFonts w:hint="eastAsia" w:ascii="宋体" w:hAnsi="宋体" w:cs="宋体"/>
          <w:b/>
          <w:bCs/>
          <w:sz w:val="36"/>
          <w:szCs w:val="28"/>
        </w:rPr>
        <w:t>供货商应具备的条件</w:t>
      </w:r>
    </w:p>
    <w:p w14:paraId="3991F99A">
      <w:pPr>
        <w:tabs>
          <w:tab w:val="left" w:pos="840"/>
          <w:tab w:val="left" w:pos="1050"/>
        </w:tabs>
        <w:ind w:firstLine="420" w:firstLineChars="150"/>
        <w:rPr>
          <w:rFonts w:ascii="仿宋" w:hAnsi="仿宋" w:eastAsia="仿宋"/>
          <w:color w:val="000000"/>
          <w:sz w:val="28"/>
          <w:szCs w:val="28"/>
        </w:rPr>
      </w:pPr>
    </w:p>
    <w:p w14:paraId="24F39123">
      <w:pPr>
        <w:tabs>
          <w:tab w:val="left" w:pos="840"/>
          <w:tab w:val="left" w:pos="1050"/>
        </w:tabs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.</w:t>
      </w:r>
      <w:r>
        <w:rPr>
          <w:rFonts w:ascii="仿宋" w:hAnsi="仿宋" w:eastAsia="仿宋"/>
          <w:color w:val="000000"/>
          <w:sz w:val="32"/>
          <w:szCs w:val="32"/>
        </w:rPr>
        <w:t>在中华人民共和国内注册的企业法人，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有相关生产或销售经营资质，</w:t>
      </w:r>
      <w:r>
        <w:rPr>
          <w:rFonts w:ascii="仿宋" w:hAnsi="仿宋" w:eastAsia="仿宋"/>
          <w:color w:val="000000"/>
          <w:sz w:val="32"/>
          <w:szCs w:val="32"/>
        </w:rPr>
        <w:t>具有独立承担民事责任的能力；</w:t>
      </w:r>
    </w:p>
    <w:p w14:paraId="7D6F9CDB">
      <w:pPr>
        <w:tabs>
          <w:tab w:val="left" w:pos="840"/>
          <w:tab w:val="left" w:pos="1050"/>
        </w:tabs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.</w:t>
      </w:r>
      <w:r>
        <w:rPr>
          <w:rFonts w:ascii="仿宋" w:hAnsi="仿宋" w:eastAsia="仿宋"/>
          <w:color w:val="000000"/>
          <w:sz w:val="32"/>
          <w:szCs w:val="32"/>
        </w:rPr>
        <w:t>有良好的商业信誉、充足的资金保证和健全的财务会计制度</w:t>
      </w:r>
      <w:r>
        <w:rPr>
          <w:rFonts w:hint="eastAsia" w:ascii="仿宋" w:hAnsi="仿宋" w:eastAsia="仿宋"/>
          <w:color w:val="000000"/>
          <w:sz w:val="32"/>
          <w:szCs w:val="32"/>
        </w:rPr>
        <w:t>；</w:t>
      </w:r>
    </w:p>
    <w:p w14:paraId="7A657410">
      <w:pPr>
        <w:tabs>
          <w:tab w:val="left" w:pos="840"/>
          <w:tab w:val="left" w:pos="1050"/>
        </w:tabs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.</w:t>
      </w:r>
      <w:r>
        <w:rPr>
          <w:rFonts w:ascii="仿宋" w:hAnsi="仿宋" w:eastAsia="仿宋"/>
          <w:color w:val="000000"/>
          <w:sz w:val="32"/>
          <w:szCs w:val="32"/>
        </w:rPr>
        <w:t>必须具有履行合同所必需的设备和专业技术能力；</w:t>
      </w:r>
    </w:p>
    <w:p w14:paraId="73E2B056">
      <w:pPr>
        <w:tabs>
          <w:tab w:val="left" w:pos="840"/>
          <w:tab w:val="left" w:pos="1050"/>
        </w:tabs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.</w:t>
      </w:r>
      <w:r>
        <w:rPr>
          <w:rFonts w:ascii="仿宋" w:hAnsi="仿宋" w:eastAsia="仿宋"/>
          <w:color w:val="000000"/>
          <w:sz w:val="32"/>
          <w:szCs w:val="32"/>
        </w:rPr>
        <w:t>必须有依法缴纳税收和社会保障资金的良好记录；</w:t>
      </w:r>
    </w:p>
    <w:p w14:paraId="7E2C8AB2">
      <w:pPr>
        <w:tabs>
          <w:tab w:val="left" w:pos="840"/>
          <w:tab w:val="left" w:pos="1050"/>
        </w:tabs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.</w:t>
      </w:r>
      <w:r>
        <w:rPr>
          <w:rFonts w:ascii="仿宋" w:hAnsi="仿宋" w:eastAsia="仿宋"/>
          <w:color w:val="000000"/>
          <w:sz w:val="32"/>
          <w:szCs w:val="32"/>
        </w:rPr>
        <w:t>必须在近三年的经营活动中没有重大违法记录；不能是正在接受有关部门审查、被其它企业兼并（包括收购、重组）和因重大经济纠纷正在法院打官司的企业；也不应是被相关机构宣布上了"黑名单"的企业；</w:t>
      </w:r>
    </w:p>
    <w:p w14:paraId="2D677855"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.</w:t>
      </w:r>
      <w:r>
        <w:rPr>
          <w:rFonts w:ascii="仿宋" w:hAnsi="仿宋" w:eastAsia="仿宋"/>
          <w:color w:val="000000"/>
          <w:sz w:val="32"/>
          <w:szCs w:val="32"/>
        </w:rPr>
        <w:t>在过去和现在都不应与采购</w:t>
      </w:r>
      <w:r>
        <w:rPr>
          <w:rFonts w:hint="eastAsia" w:ascii="仿宋" w:hAnsi="仿宋" w:eastAsia="仿宋"/>
          <w:color w:val="000000"/>
          <w:sz w:val="32"/>
          <w:szCs w:val="32"/>
        </w:rPr>
        <w:t>单位相关负责</w:t>
      </w:r>
      <w:r>
        <w:rPr>
          <w:rFonts w:ascii="仿宋" w:hAnsi="仿宋" w:eastAsia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就</w:t>
      </w:r>
      <w:r>
        <w:rPr>
          <w:rFonts w:ascii="仿宋" w:hAnsi="仿宋" w:eastAsia="仿宋"/>
          <w:color w:val="000000"/>
          <w:sz w:val="32"/>
          <w:szCs w:val="32"/>
        </w:rPr>
        <w:t>本次拟采购货物从事设计、编制技术规格和其他文件提供咨询服务</w:t>
      </w:r>
      <w:r>
        <w:rPr>
          <w:rFonts w:hint="eastAsia" w:ascii="仿宋" w:hAnsi="仿宋" w:eastAsia="仿宋"/>
          <w:color w:val="000000"/>
          <w:sz w:val="32"/>
          <w:szCs w:val="32"/>
        </w:rPr>
        <w:t>，与采购单位无</w:t>
      </w:r>
      <w:r>
        <w:rPr>
          <w:rFonts w:ascii="仿宋" w:hAnsi="仿宋" w:eastAsia="仿宋"/>
          <w:color w:val="000000"/>
          <w:sz w:val="32"/>
          <w:szCs w:val="32"/>
        </w:rPr>
        <w:t>直接和间接的</w:t>
      </w:r>
      <w:r>
        <w:rPr>
          <w:rFonts w:hint="eastAsia" w:ascii="仿宋" w:hAnsi="仿宋" w:eastAsia="仿宋"/>
          <w:color w:val="000000"/>
          <w:sz w:val="32"/>
          <w:szCs w:val="32"/>
        </w:rPr>
        <w:t>经济</w:t>
      </w:r>
      <w:r>
        <w:rPr>
          <w:rFonts w:ascii="仿宋" w:hAnsi="仿宋" w:eastAsia="仿宋"/>
          <w:color w:val="000000"/>
          <w:sz w:val="32"/>
          <w:szCs w:val="32"/>
        </w:rPr>
        <w:t>关系。</w:t>
      </w:r>
    </w:p>
    <w:p w14:paraId="7BC3BA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253A8"/>
    <w:rsid w:val="15D93B67"/>
    <w:rsid w:val="29F253A8"/>
    <w:rsid w:val="69D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widowControl/>
      <w:jc w:val="left"/>
    </w:pPr>
    <w:rPr>
      <w:rFonts w:ascii="Cambria" w:hAnsi="Cambri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2025-06-13T01:22:00Z</dcterms:created>
  <dc:creator>雾霭少女</dc:creator>
  <cp:lastModifiedBy>雾霭少女</cp:lastModifiedBy>
  <dcterms:modified xsi:type="dcterms:W3CDTF">2025-06-13T01:31:24Z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9C78FE120CEC478F8A981DD53D091119_13</vt:lpwstr>
  </property>
  <property fmtid="{D5CDD505-2E9C-101B-9397-08002B2CF9AE}" pid="4" name="KSOTemplateDocerSaveRecord">
    <vt:lpwstr>eyJoZGlkIjoiN2JmNWRlODc1YzA2YzhjMjJmZDI4Y2RhZGEwYWZjYWUiLCJ1c2VySWQiOiIzMDUyODI0MjYifQ==</vt:lpwstr>
  </property>
</Properties>
</file>